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C386" w14:textId="12A83083" w:rsidR="00A929B8" w:rsidRPr="008E1B7C" w:rsidRDefault="00A929B8" w:rsidP="00A929B8">
      <w:pPr>
        <w:spacing w:after="0"/>
        <w:jc w:val="center"/>
        <w:rPr>
          <w:rFonts w:ascii="Myriad Pro" w:hAnsi="Myriad Pro"/>
          <w:b/>
          <w:bCs/>
          <w:sz w:val="32"/>
          <w:szCs w:val="32"/>
        </w:rPr>
      </w:pPr>
      <w:r w:rsidRPr="008E1B7C">
        <w:rPr>
          <w:rFonts w:ascii="Myriad Pro" w:hAnsi="Myriad Pro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27EDF07" wp14:editId="60366186">
            <wp:simplePos x="0" y="0"/>
            <wp:positionH relativeFrom="margin">
              <wp:align>right</wp:align>
            </wp:positionH>
            <wp:positionV relativeFrom="margin">
              <wp:posOffset>-165100</wp:posOffset>
            </wp:positionV>
            <wp:extent cx="1651635" cy="1028065"/>
            <wp:effectExtent l="0" t="0" r="5715" b="635"/>
            <wp:wrapSquare wrapText="bothSides"/>
            <wp:docPr id="2" name="Picture 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635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490A" w:rsidRPr="008E1B7C">
        <w:rPr>
          <w:rFonts w:ascii="Myriad Pro" w:hAnsi="Myriad Pro"/>
          <w:b/>
          <w:bCs/>
          <w:sz w:val="32"/>
          <w:szCs w:val="32"/>
        </w:rPr>
        <w:t xml:space="preserve">Discharge Information - </w:t>
      </w:r>
      <w:r w:rsidR="00B7563D" w:rsidRPr="008E1B7C">
        <w:rPr>
          <w:rFonts w:ascii="Myriad Pro" w:hAnsi="Myriad Pro"/>
          <w:b/>
          <w:bCs/>
          <w:sz w:val="32"/>
          <w:szCs w:val="32"/>
        </w:rPr>
        <w:t xml:space="preserve">Complications, </w:t>
      </w:r>
    </w:p>
    <w:p w14:paraId="5ED9C105" w14:textId="0E4168E5" w:rsidR="00B7563D" w:rsidRPr="008E1B7C" w:rsidRDefault="00B7563D" w:rsidP="00A929B8">
      <w:pPr>
        <w:spacing w:after="0"/>
        <w:jc w:val="center"/>
        <w:rPr>
          <w:rFonts w:ascii="Myriad Pro" w:hAnsi="Myriad Pro"/>
          <w:b/>
          <w:bCs/>
          <w:sz w:val="32"/>
          <w:szCs w:val="32"/>
        </w:rPr>
      </w:pPr>
      <w:r w:rsidRPr="008E1B7C">
        <w:rPr>
          <w:rFonts w:ascii="Myriad Pro" w:hAnsi="Myriad Pro"/>
          <w:b/>
          <w:bCs/>
          <w:sz w:val="32"/>
          <w:szCs w:val="32"/>
        </w:rPr>
        <w:t>Red Flags and Contacts</w:t>
      </w:r>
    </w:p>
    <w:p w14:paraId="62CEC903" w14:textId="24A61609" w:rsidR="00B7563D" w:rsidRPr="008E1B7C" w:rsidRDefault="00B7563D" w:rsidP="00B7563D">
      <w:pPr>
        <w:rPr>
          <w:rFonts w:ascii="Myriad Pro" w:hAnsi="Myriad Pro"/>
        </w:rPr>
      </w:pPr>
    </w:p>
    <w:p w14:paraId="41C9E7A9" w14:textId="77777777" w:rsidR="00A929B8" w:rsidRPr="008E1B7C" w:rsidRDefault="00A929B8" w:rsidP="00B7563D">
      <w:pPr>
        <w:rPr>
          <w:rFonts w:ascii="Myriad Pro" w:hAnsi="Myriad Pro"/>
        </w:rPr>
      </w:pPr>
    </w:p>
    <w:p w14:paraId="32026AA8" w14:textId="65F6A2A1" w:rsidR="00B7563D" w:rsidRPr="008E1B7C" w:rsidRDefault="00B7563D" w:rsidP="00B7563D">
      <w:pPr>
        <w:rPr>
          <w:rFonts w:ascii="Myriad Pro" w:hAnsi="Myriad Pro"/>
        </w:rPr>
      </w:pPr>
      <w:r w:rsidRPr="008E1B7C">
        <w:rPr>
          <w:rFonts w:ascii="Myriad Pro" w:hAnsi="Myriad Pro"/>
        </w:rPr>
        <w:t xml:space="preserve">Serious complications are uncommon after straight forward bariatric procedures however from time to time they will occur.  </w:t>
      </w:r>
      <w:r w:rsidRPr="008E1B7C">
        <w:rPr>
          <w:rFonts w:ascii="Myriad Pro" w:hAnsi="Myriad Pro"/>
          <w:b/>
          <w:bCs/>
          <w:i/>
          <w:iCs/>
        </w:rPr>
        <w:t>Early diagnosis and treatment of complications always leads to best outcomes.</w:t>
      </w:r>
      <w:r w:rsidRPr="008E1B7C">
        <w:rPr>
          <w:rFonts w:ascii="Myriad Pro" w:hAnsi="Myriad Pro"/>
        </w:rPr>
        <w:t xml:space="preserve"> </w:t>
      </w:r>
    </w:p>
    <w:p w14:paraId="21C27E75" w14:textId="77777777" w:rsidR="00B7563D" w:rsidRPr="008E1B7C" w:rsidRDefault="00B7563D" w:rsidP="00B7563D">
      <w:pPr>
        <w:rPr>
          <w:rFonts w:ascii="Myriad Pro" w:hAnsi="Myriad Pro"/>
        </w:rPr>
      </w:pPr>
    </w:p>
    <w:p w14:paraId="3D7A16A9" w14:textId="77777777" w:rsidR="00B7563D" w:rsidRPr="008E1B7C" w:rsidRDefault="00B7563D" w:rsidP="00B7563D">
      <w:pPr>
        <w:rPr>
          <w:rFonts w:ascii="Myriad Pro" w:hAnsi="Myriad Pro"/>
          <w:b/>
        </w:rPr>
      </w:pPr>
      <w:r w:rsidRPr="008E1B7C">
        <w:rPr>
          <w:rFonts w:ascii="Myriad Pro" w:hAnsi="Myriad Pro"/>
          <w:b/>
        </w:rPr>
        <w:t>Things to watch out for…</w:t>
      </w:r>
    </w:p>
    <w:p w14:paraId="0FC4282A" w14:textId="77777777" w:rsidR="00B7563D" w:rsidRPr="008E1B7C" w:rsidRDefault="00B7563D" w:rsidP="00B756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Myriad Pro" w:hAnsi="Myriad Pro"/>
        </w:rPr>
      </w:pPr>
      <w:r w:rsidRPr="008E1B7C">
        <w:rPr>
          <w:rFonts w:ascii="Myriad Pro" w:hAnsi="Myriad Pro"/>
          <w:color w:val="000000"/>
        </w:rPr>
        <w:t>Fevers or Sweats that continue unabated</w:t>
      </w:r>
    </w:p>
    <w:p w14:paraId="734593C5" w14:textId="77777777" w:rsidR="00B7563D" w:rsidRPr="008E1B7C" w:rsidRDefault="00B7563D" w:rsidP="00B756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Myriad Pro" w:hAnsi="Myriad Pro"/>
        </w:rPr>
      </w:pPr>
      <w:r w:rsidRPr="008E1B7C">
        <w:rPr>
          <w:rFonts w:ascii="Myriad Pro" w:hAnsi="Myriad Pro"/>
          <w:color w:val="000000"/>
        </w:rPr>
        <w:t>Measured temperature greater than 38.0 degrees – unabated</w:t>
      </w:r>
    </w:p>
    <w:p w14:paraId="4F42D577" w14:textId="6B4B8CBF" w:rsidR="00B7563D" w:rsidRPr="008E1B7C" w:rsidRDefault="00B7563D" w:rsidP="00B756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Myriad Pro" w:hAnsi="Myriad Pro"/>
        </w:rPr>
      </w:pPr>
      <w:r w:rsidRPr="008E1B7C">
        <w:rPr>
          <w:rFonts w:ascii="Myriad Pro" w:hAnsi="Myriad Pro"/>
          <w:color w:val="000000"/>
        </w:rPr>
        <w:t>Increasing abdominal pain, unabated</w:t>
      </w:r>
    </w:p>
    <w:p w14:paraId="52041B75" w14:textId="77777777" w:rsidR="00B7563D" w:rsidRPr="008E1B7C" w:rsidRDefault="00B7563D" w:rsidP="00B756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Myriad Pro" w:hAnsi="Myriad Pro"/>
        </w:rPr>
      </w:pPr>
      <w:r w:rsidRPr="008E1B7C">
        <w:rPr>
          <w:rFonts w:ascii="Myriad Pro" w:hAnsi="Myriad Pro"/>
          <w:color w:val="000000"/>
        </w:rPr>
        <w:t>Difficulties breathing</w:t>
      </w:r>
    </w:p>
    <w:p w14:paraId="029E408F" w14:textId="77777777" w:rsidR="00B7563D" w:rsidRPr="008E1B7C" w:rsidRDefault="00B7563D" w:rsidP="00B756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Myriad Pro" w:hAnsi="Myriad Pro"/>
        </w:rPr>
      </w:pPr>
      <w:r w:rsidRPr="008E1B7C">
        <w:rPr>
          <w:rFonts w:ascii="Myriad Pro" w:hAnsi="Myriad Pro"/>
          <w:color w:val="000000"/>
        </w:rPr>
        <w:t>Continuous vomiting</w:t>
      </w:r>
    </w:p>
    <w:p w14:paraId="0C1F5464" w14:textId="77777777" w:rsidR="00B7563D" w:rsidRPr="008E1B7C" w:rsidRDefault="00B7563D" w:rsidP="00B756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Myriad Pro" w:hAnsi="Myriad Pro"/>
        </w:rPr>
      </w:pPr>
      <w:r w:rsidRPr="008E1B7C">
        <w:rPr>
          <w:rFonts w:ascii="Myriad Pro" w:hAnsi="Myriad Pro"/>
          <w:color w:val="000000"/>
        </w:rPr>
        <w:t>Vomiting blood</w:t>
      </w:r>
    </w:p>
    <w:p w14:paraId="28F53AC7" w14:textId="77777777" w:rsidR="00B7563D" w:rsidRPr="008E1B7C" w:rsidRDefault="00B7563D" w:rsidP="00B7563D">
      <w:pPr>
        <w:rPr>
          <w:rFonts w:ascii="Myriad Pro" w:hAnsi="Myriad Pro"/>
        </w:rPr>
      </w:pPr>
      <w:r w:rsidRPr="008E1B7C">
        <w:rPr>
          <w:rFonts w:ascii="Myriad Pro" w:hAnsi="Myriad Pro"/>
        </w:rPr>
        <w:t>The above issues should trigger you or your carer to contact us.</w:t>
      </w:r>
    </w:p>
    <w:p w14:paraId="62DCA279" w14:textId="77777777" w:rsidR="00B7563D" w:rsidRPr="008E1B7C" w:rsidRDefault="00B7563D" w:rsidP="00B7563D">
      <w:pPr>
        <w:rPr>
          <w:rFonts w:ascii="Myriad Pro" w:hAnsi="Myriad Pro"/>
        </w:rPr>
      </w:pPr>
    </w:p>
    <w:p w14:paraId="4551E3C5" w14:textId="77777777" w:rsidR="00B7563D" w:rsidRPr="008E1B7C" w:rsidRDefault="00B7563D" w:rsidP="00B7563D">
      <w:pPr>
        <w:rPr>
          <w:rFonts w:ascii="Myriad Pro" w:hAnsi="Myriad Pro"/>
          <w:b/>
        </w:rPr>
      </w:pPr>
      <w:r w:rsidRPr="008E1B7C">
        <w:rPr>
          <w:rFonts w:ascii="Myriad Pro" w:hAnsi="Myriad Pro"/>
          <w:b/>
        </w:rPr>
        <w:t xml:space="preserve">Important Contact Information </w:t>
      </w:r>
    </w:p>
    <w:p w14:paraId="719BDC9F" w14:textId="77777777" w:rsidR="00B7563D" w:rsidRPr="008E1B7C" w:rsidRDefault="00B7563D" w:rsidP="00B7563D">
      <w:pPr>
        <w:numPr>
          <w:ilvl w:val="0"/>
          <w:numId w:val="2"/>
        </w:numPr>
        <w:spacing w:after="0"/>
        <w:rPr>
          <w:rFonts w:ascii="Myriad Pro" w:hAnsi="Myriad Pro"/>
        </w:rPr>
      </w:pPr>
      <w:r w:rsidRPr="008E1B7C">
        <w:rPr>
          <w:rFonts w:ascii="Myriad Pro" w:hAnsi="Myriad Pro"/>
        </w:rPr>
        <w:t xml:space="preserve">If you are feeling extremely sick or vomiting </w:t>
      </w:r>
      <w:proofErr w:type="gramStart"/>
      <w:r w:rsidRPr="008E1B7C">
        <w:rPr>
          <w:rFonts w:ascii="Myriad Pro" w:hAnsi="Myriad Pro"/>
        </w:rPr>
        <w:t>blood</w:t>
      </w:r>
      <w:proofErr w:type="gramEnd"/>
      <w:r w:rsidRPr="008E1B7C">
        <w:rPr>
          <w:rFonts w:ascii="Myriad Pro" w:hAnsi="Myriad Pro"/>
        </w:rPr>
        <w:t xml:space="preserve"> call an ambulance. </w:t>
      </w:r>
    </w:p>
    <w:p w14:paraId="036BBAB9" w14:textId="77777777" w:rsidR="00B7563D" w:rsidRPr="008E1B7C" w:rsidRDefault="00B7563D" w:rsidP="00B7563D">
      <w:pPr>
        <w:numPr>
          <w:ilvl w:val="0"/>
          <w:numId w:val="2"/>
        </w:numPr>
        <w:spacing w:after="0"/>
        <w:rPr>
          <w:rFonts w:ascii="Myriad Pro" w:hAnsi="Myriad Pro"/>
        </w:rPr>
      </w:pPr>
      <w:r w:rsidRPr="008E1B7C">
        <w:rPr>
          <w:rFonts w:ascii="Myriad Pro" w:hAnsi="Myriad Pro"/>
        </w:rPr>
        <w:t xml:space="preserve">If you have less urgent concerns about your </w:t>
      </w:r>
      <w:proofErr w:type="gramStart"/>
      <w:r w:rsidRPr="008E1B7C">
        <w:rPr>
          <w:rFonts w:ascii="Myriad Pro" w:hAnsi="Myriad Pro"/>
        </w:rPr>
        <w:t>condition</w:t>
      </w:r>
      <w:proofErr w:type="gramEnd"/>
      <w:r w:rsidRPr="008E1B7C">
        <w:rPr>
          <w:rFonts w:ascii="Myriad Pro" w:hAnsi="Myriad Pro"/>
        </w:rPr>
        <w:t xml:space="preserve"> call the rooms to discuss on 9958 3000</w:t>
      </w:r>
    </w:p>
    <w:p w14:paraId="56E70187" w14:textId="2A36ECEE" w:rsidR="00B7563D" w:rsidRPr="008E1B7C" w:rsidRDefault="00B7563D" w:rsidP="00B7563D">
      <w:pPr>
        <w:numPr>
          <w:ilvl w:val="0"/>
          <w:numId w:val="2"/>
        </w:numPr>
        <w:rPr>
          <w:rFonts w:ascii="Myriad Pro" w:hAnsi="Myriad Pro"/>
        </w:rPr>
      </w:pPr>
      <w:r w:rsidRPr="008E1B7C">
        <w:rPr>
          <w:rFonts w:ascii="Myriad Pro" w:hAnsi="Myriad Pro"/>
        </w:rPr>
        <w:t>After hours if you have urgent concerns text (preferred) or call Mr Clough on 0407 335 085</w:t>
      </w:r>
      <w:r w:rsidR="00415355">
        <w:rPr>
          <w:rFonts w:ascii="Myriad Pro" w:hAnsi="Myriad Pro"/>
        </w:rPr>
        <w:t xml:space="preserve"> or Ms Patwinder Gill (Winnie) on 0431 630 798</w:t>
      </w:r>
    </w:p>
    <w:p w14:paraId="77328C54" w14:textId="77777777" w:rsidR="00B7563D" w:rsidRPr="008E1B7C" w:rsidRDefault="00B7563D" w:rsidP="00B7563D">
      <w:pPr>
        <w:rPr>
          <w:rFonts w:ascii="Myriad Pro" w:hAnsi="Myriad Pro"/>
        </w:rPr>
      </w:pPr>
    </w:p>
    <w:p w14:paraId="693E6F1F" w14:textId="77777777" w:rsidR="00B7563D" w:rsidRPr="008E1B7C" w:rsidRDefault="00B7563D" w:rsidP="00B7563D">
      <w:pPr>
        <w:rPr>
          <w:rFonts w:ascii="Myriad Pro" w:hAnsi="Myriad Pro"/>
        </w:rPr>
      </w:pPr>
      <w:r w:rsidRPr="008E1B7C">
        <w:rPr>
          <w:rFonts w:ascii="Myriad Pro" w:hAnsi="Myriad Pro"/>
        </w:rPr>
        <w:t xml:space="preserve">If you decide to present to a hospital emergency department the following are best options: </w:t>
      </w:r>
    </w:p>
    <w:p w14:paraId="1B39D4CD" w14:textId="77777777" w:rsidR="00B7563D" w:rsidRPr="008E1B7C" w:rsidRDefault="00B7563D" w:rsidP="00B7563D">
      <w:pPr>
        <w:pStyle w:val="ListParagraph"/>
        <w:numPr>
          <w:ilvl w:val="0"/>
          <w:numId w:val="3"/>
        </w:numPr>
        <w:rPr>
          <w:rFonts w:ascii="Myriad Pro" w:hAnsi="Myriad Pro"/>
          <w:b/>
          <w:bCs/>
        </w:rPr>
      </w:pPr>
      <w:r w:rsidRPr="008E1B7C">
        <w:rPr>
          <w:rFonts w:ascii="Myriad Pro" w:hAnsi="Myriad Pro"/>
          <w:b/>
          <w:bCs/>
        </w:rPr>
        <w:t>Box Hill Public Hospital.</w:t>
      </w:r>
    </w:p>
    <w:p w14:paraId="14A57C77" w14:textId="77777777" w:rsidR="00B7563D" w:rsidRPr="008E1B7C" w:rsidRDefault="00B7563D" w:rsidP="00B7563D">
      <w:pPr>
        <w:pStyle w:val="ListParagraph"/>
        <w:numPr>
          <w:ilvl w:val="1"/>
          <w:numId w:val="3"/>
        </w:numPr>
        <w:rPr>
          <w:rFonts w:ascii="Myriad Pro" w:hAnsi="Myriad Pro"/>
        </w:rPr>
      </w:pPr>
      <w:r w:rsidRPr="008E1B7C">
        <w:rPr>
          <w:rFonts w:ascii="Myriad Pro" w:hAnsi="Myriad Pro"/>
        </w:rPr>
        <w:t>No cost involved.  Occasionally significant waiting times to be seen initially</w:t>
      </w:r>
    </w:p>
    <w:p w14:paraId="2BA4995A" w14:textId="77777777" w:rsidR="00B7563D" w:rsidRPr="008E1B7C" w:rsidRDefault="00B7563D" w:rsidP="00B7563D">
      <w:pPr>
        <w:pStyle w:val="ListParagraph"/>
        <w:numPr>
          <w:ilvl w:val="0"/>
          <w:numId w:val="3"/>
        </w:numPr>
        <w:rPr>
          <w:rFonts w:ascii="Myriad Pro" w:hAnsi="Myriad Pro"/>
          <w:b/>
          <w:bCs/>
        </w:rPr>
      </w:pPr>
      <w:r w:rsidRPr="008E1B7C">
        <w:rPr>
          <w:rFonts w:ascii="Myriad Pro" w:hAnsi="Myriad Pro"/>
          <w:b/>
          <w:bCs/>
        </w:rPr>
        <w:t>Epworth Richmond Hospital</w:t>
      </w:r>
    </w:p>
    <w:p w14:paraId="649BED68" w14:textId="77777777" w:rsidR="00B7563D" w:rsidRPr="008E1B7C" w:rsidRDefault="00B7563D" w:rsidP="00B7563D">
      <w:pPr>
        <w:pStyle w:val="ListParagraph"/>
        <w:numPr>
          <w:ilvl w:val="1"/>
          <w:numId w:val="3"/>
        </w:numPr>
        <w:rPr>
          <w:rFonts w:ascii="Myriad Pro" w:hAnsi="Myriad Pro"/>
        </w:rPr>
      </w:pPr>
      <w:r w:rsidRPr="008E1B7C">
        <w:rPr>
          <w:rFonts w:ascii="Myriad Pro" w:hAnsi="Myriad Pro"/>
        </w:rPr>
        <w:t>If you have private insurance this may allow you to be seen quicker</w:t>
      </w:r>
    </w:p>
    <w:p w14:paraId="3AD4DD4D" w14:textId="77777777" w:rsidR="00162573" w:rsidRPr="008E1B7C" w:rsidRDefault="00B7563D" w:rsidP="00B7563D">
      <w:pPr>
        <w:pStyle w:val="ListParagraph"/>
        <w:numPr>
          <w:ilvl w:val="0"/>
          <w:numId w:val="3"/>
        </w:numPr>
        <w:rPr>
          <w:rFonts w:ascii="Myriad Pro" w:hAnsi="Myriad Pro"/>
        </w:rPr>
      </w:pPr>
      <w:r w:rsidRPr="008E1B7C">
        <w:rPr>
          <w:rFonts w:ascii="Myriad Pro" w:hAnsi="Myriad Pro"/>
          <w:b/>
          <w:bCs/>
        </w:rPr>
        <w:t xml:space="preserve">Other local hospital or regional hospital.  </w:t>
      </w:r>
    </w:p>
    <w:p w14:paraId="1E3BF7B6" w14:textId="6867D25D" w:rsidR="00B7563D" w:rsidRPr="008E1B7C" w:rsidRDefault="00B7563D" w:rsidP="00B7563D">
      <w:pPr>
        <w:pStyle w:val="ListParagraph"/>
        <w:numPr>
          <w:ilvl w:val="1"/>
          <w:numId w:val="3"/>
        </w:numPr>
        <w:rPr>
          <w:rFonts w:ascii="Myriad Pro" w:hAnsi="Myriad Pro"/>
        </w:rPr>
      </w:pPr>
      <w:r w:rsidRPr="008E1B7C">
        <w:rPr>
          <w:rFonts w:ascii="Myriad Pro" w:hAnsi="Myriad Pro"/>
        </w:rPr>
        <w:lastRenderedPageBreak/>
        <w:t>Relevant expertise may not be available hence it is always worth contacting our rooms or Mr Clough</w:t>
      </w:r>
      <w:r w:rsidR="00415355">
        <w:rPr>
          <w:rFonts w:ascii="Myriad Pro" w:hAnsi="Myriad Pro"/>
        </w:rPr>
        <w:t xml:space="preserve"> or Ms Gill</w:t>
      </w:r>
      <w:r w:rsidRPr="008E1B7C">
        <w:rPr>
          <w:rFonts w:ascii="Myriad Pro" w:hAnsi="Myriad Pro"/>
        </w:rPr>
        <w:t xml:space="preserve"> to let us know you are attending. </w:t>
      </w:r>
    </w:p>
    <w:p w14:paraId="7D9AB257" w14:textId="6C06E970" w:rsidR="00B7563D" w:rsidRPr="008E1B7C" w:rsidRDefault="00B7563D" w:rsidP="00B7563D">
      <w:pPr>
        <w:rPr>
          <w:rFonts w:ascii="Myriad Pro" w:hAnsi="Myriad Pro"/>
        </w:rPr>
      </w:pPr>
      <w:r w:rsidRPr="008E1B7C">
        <w:rPr>
          <w:rFonts w:ascii="Myriad Pro" w:hAnsi="Myriad Pro"/>
        </w:rPr>
        <w:t xml:space="preserve">Note that it is best to discuss with Mr Clough </w:t>
      </w:r>
      <w:r w:rsidR="00415355">
        <w:rPr>
          <w:rFonts w:ascii="Myriad Pro" w:hAnsi="Myriad Pro"/>
        </w:rPr>
        <w:t xml:space="preserve">or Ms Gill </w:t>
      </w:r>
      <w:r w:rsidRPr="008E1B7C">
        <w:rPr>
          <w:rFonts w:ascii="Myriad Pro" w:hAnsi="Myriad Pro"/>
        </w:rPr>
        <w:t xml:space="preserve">prior to presenting to emergency departments as he can advise the best option given your particular circumstances. </w:t>
      </w:r>
    </w:p>
    <w:p w14:paraId="6CDA2ACD" w14:textId="77777777" w:rsidR="00AE71DE" w:rsidRPr="008E1B7C" w:rsidRDefault="00AE71DE" w:rsidP="00CA31A0">
      <w:pPr>
        <w:rPr>
          <w:rFonts w:ascii="Myriad Pro" w:hAnsi="Myriad Pro"/>
        </w:rPr>
      </w:pPr>
    </w:p>
    <w:sectPr w:rsidR="00AE71DE" w:rsidRPr="008E1B7C" w:rsidSect="004C00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602" w:h="1602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2701C" w14:textId="77777777" w:rsidR="00D25BC4" w:rsidRDefault="00D25BC4" w:rsidP="00392AFD">
      <w:pPr>
        <w:spacing w:after="0" w:line="240" w:lineRule="auto"/>
      </w:pPr>
      <w:r>
        <w:separator/>
      </w:r>
    </w:p>
  </w:endnote>
  <w:endnote w:type="continuationSeparator" w:id="0">
    <w:p w14:paraId="55AAABA9" w14:textId="77777777" w:rsidR="00D25BC4" w:rsidRDefault="00D25BC4" w:rsidP="00392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9F65E" w14:textId="77777777" w:rsidR="00464CB5" w:rsidRDefault="00464C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D9CD0" w14:textId="77777777" w:rsidR="00464CB5" w:rsidRDefault="00464C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63458" w14:textId="77777777" w:rsidR="00464CB5" w:rsidRDefault="00464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5F7F3" w14:textId="77777777" w:rsidR="00D25BC4" w:rsidRDefault="00D25BC4" w:rsidP="00392AFD">
      <w:pPr>
        <w:spacing w:after="0" w:line="240" w:lineRule="auto"/>
      </w:pPr>
      <w:r>
        <w:separator/>
      </w:r>
    </w:p>
  </w:footnote>
  <w:footnote w:type="continuationSeparator" w:id="0">
    <w:p w14:paraId="0C076DE2" w14:textId="77777777" w:rsidR="00D25BC4" w:rsidRDefault="00D25BC4" w:rsidP="00392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A7BB1" w14:textId="77777777" w:rsidR="00464CB5" w:rsidRDefault="00464C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915" w:type="dxa"/>
      <w:tblInd w:w="-5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18"/>
      <w:gridCol w:w="919"/>
      <w:gridCol w:w="4678"/>
    </w:tblGrid>
    <w:tr w:rsidR="00F51C42" w14:paraId="15E50E9D" w14:textId="77777777" w:rsidTr="00464CB5">
      <w:tc>
        <w:tcPr>
          <w:tcW w:w="5318" w:type="dxa"/>
        </w:tcPr>
        <w:p w14:paraId="1B205110" w14:textId="260BF184" w:rsidR="003D3577" w:rsidRDefault="003D3577">
          <w:pPr>
            <w:pStyle w:val="Header"/>
          </w:pPr>
          <w:r>
            <w:rPr>
              <w:noProof/>
            </w:rPr>
            <w:drawing>
              <wp:inline distT="0" distB="0" distL="0" distR="0" wp14:anchorId="333D189D" wp14:editId="1A0F0B49">
                <wp:extent cx="3101109" cy="802640"/>
                <wp:effectExtent l="0" t="0" r="444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2594" cy="839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9" w:type="dxa"/>
        </w:tcPr>
        <w:p w14:paraId="41D29C78" w14:textId="77777777" w:rsidR="003D3577" w:rsidRDefault="003D3577">
          <w:pPr>
            <w:pStyle w:val="Header"/>
          </w:pPr>
        </w:p>
      </w:tc>
      <w:tc>
        <w:tcPr>
          <w:tcW w:w="4678" w:type="dxa"/>
        </w:tcPr>
        <w:p w14:paraId="7A35D9A7" w14:textId="77777777" w:rsidR="00464CB5" w:rsidRDefault="00464CB5" w:rsidP="00464CB5">
          <w:pPr>
            <w:pStyle w:val="Header"/>
            <w:rPr>
              <w:b/>
              <w:bCs/>
              <w:noProof/>
              <w:color w:val="0D7671"/>
            </w:rPr>
          </w:pPr>
        </w:p>
        <w:p w14:paraId="6F6E527D" w14:textId="77777777" w:rsidR="00D924A1" w:rsidRPr="00F51C42" w:rsidRDefault="00D924A1" w:rsidP="00D924A1">
          <w:pPr>
            <w:pStyle w:val="Header"/>
            <w:rPr>
              <w:b/>
              <w:bCs/>
              <w:noProof/>
              <w:color w:val="0D7671"/>
            </w:rPr>
          </w:pPr>
          <w:r w:rsidRPr="00F51C42">
            <w:rPr>
              <w:b/>
              <w:bCs/>
              <w:noProof/>
              <w:color w:val="0D7671"/>
            </w:rPr>
            <w:t>Mr Anthony Clough MBBS FRACS GradCert</w:t>
          </w:r>
        </w:p>
        <w:p w14:paraId="765F69F6" w14:textId="77777777" w:rsidR="00D924A1" w:rsidRPr="00AA2466" w:rsidRDefault="00D924A1" w:rsidP="00D924A1">
          <w:pPr>
            <w:pStyle w:val="Header"/>
            <w:rPr>
              <w:b/>
              <w:bCs/>
              <w:color w:val="777664"/>
              <w:sz w:val="18"/>
              <w:szCs w:val="18"/>
            </w:rPr>
          </w:pPr>
          <w:r w:rsidRPr="00AA2466">
            <w:rPr>
              <w:b/>
              <w:bCs/>
              <w:color w:val="777664"/>
              <w:sz w:val="18"/>
              <w:szCs w:val="18"/>
            </w:rPr>
            <w:t>Bariatric, Upper GI &amp; General Surgeon</w:t>
          </w:r>
        </w:p>
        <w:p w14:paraId="4570F994" w14:textId="77777777" w:rsidR="00D924A1" w:rsidRPr="00AA2466" w:rsidRDefault="00D924A1" w:rsidP="00D924A1">
          <w:pPr>
            <w:pStyle w:val="Header"/>
            <w:rPr>
              <w:b/>
              <w:bCs/>
              <w:noProof/>
              <w:color w:val="777664"/>
              <w:sz w:val="12"/>
              <w:szCs w:val="12"/>
            </w:rPr>
          </w:pPr>
        </w:p>
        <w:p w14:paraId="1A237C4F" w14:textId="77777777" w:rsidR="00D924A1" w:rsidRPr="00F51C42" w:rsidRDefault="00D924A1" w:rsidP="00D924A1">
          <w:pPr>
            <w:pStyle w:val="Header"/>
            <w:rPr>
              <w:b/>
              <w:bCs/>
              <w:noProof/>
              <w:color w:val="0D7671"/>
            </w:rPr>
          </w:pPr>
          <w:r>
            <w:rPr>
              <w:b/>
              <w:bCs/>
              <w:noProof/>
              <w:color w:val="0D7671"/>
            </w:rPr>
            <w:t>Ms</w:t>
          </w:r>
          <w:r w:rsidRPr="00F51C42">
            <w:rPr>
              <w:b/>
              <w:bCs/>
              <w:noProof/>
              <w:color w:val="0D7671"/>
            </w:rPr>
            <w:t xml:space="preserve"> </w:t>
          </w:r>
          <w:r>
            <w:rPr>
              <w:b/>
              <w:bCs/>
              <w:noProof/>
              <w:color w:val="0D7671"/>
            </w:rPr>
            <w:t>Patwinder Gill</w:t>
          </w:r>
          <w:r w:rsidRPr="00F51C42">
            <w:rPr>
              <w:b/>
              <w:bCs/>
              <w:noProof/>
              <w:color w:val="0D7671"/>
            </w:rPr>
            <w:t xml:space="preserve"> </w:t>
          </w:r>
          <w:r w:rsidRPr="00E030F6">
            <w:rPr>
              <w:b/>
              <w:bCs/>
              <w:noProof/>
              <w:color w:val="0D7671"/>
              <w:sz w:val="20"/>
              <w:szCs w:val="20"/>
            </w:rPr>
            <w:t xml:space="preserve">MBBS </w:t>
          </w:r>
          <w:r w:rsidRPr="00E030F6">
            <w:rPr>
              <w:b/>
              <w:bCs/>
              <w:noProof/>
              <w:color w:val="0D7671"/>
              <w:sz w:val="18"/>
              <w:szCs w:val="18"/>
            </w:rPr>
            <w:t>PGrad Dip Surg Anat</w:t>
          </w:r>
          <w:r w:rsidRPr="00E030F6">
            <w:rPr>
              <w:b/>
              <w:bCs/>
              <w:noProof/>
              <w:color w:val="0D7671"/>
              <w:sz w:val="20"/>
              <w:szCs w:val="20"/>
            </w:rPr>
            <w:t xml:space="preserve"> FRACS</w:t>
          </w:r>
        </w:p>
        <w:p w14:paraId="47C97046" w14:textId="5E64987F" w:rsidR="003D3577" w:rsidRDefault="00D924A1" w:rsidP="00D924A1">
          <w:pPr>
            <w:pStyle w:val="Header"/>
          </w:pPr>
          <w:r w:rsidRPr="00AA2466">
            <w:rPr>
              <w:b/>
              <w:bCs/>
              <w:color w:val="777664"/>
              <w:sz w:val="18"/>
              <w:szCs w:val="18"/>
            </w:rPr>
            <w:t>Bariatric, Upper GI &amp; General Surgeon</w:t>
          </w:r>
        </w:p>
      </w:tc>
    </w:tr>
    <w:tr w:rsidR="00F51C42" w14:paraId="32EE7331" w14:textId="77777777" w:rsidTr="00464CB5">
      <w:trPr>
        <w:trHeight w:val="280"/>
      </w:trPr>
      <w:tc>
        <w:tcPr>
          <w:tcW w:w="5318" w:type="dxa"/>
        </w:tcPr>
        <w:p w14:paraId="0F6E6711" w14:textId="6406E812" w:rsidR="00F51C42" w:rsidRDefault="00F51C42" w:rsidP="00464CB5">
          <w:pPr>
            <w:pStyle w:val="Header"/>
          </w:pPr>
        </w:p>
      </w:tc>
      <w:tc>
        <w:tcPr>
          <w:tcW w:w="919" w:type="dxa"/>
        </w:tcPr>
        <w:p w14:paraId="1974BC56" w14:textId="77777777" w:rsidR="003D3577" w:rsidRDefault="003D3577">
          <w:pPr>
            <w:pStyle w:val="Header"/>
          </w:pPr>
        </w:p>
      </w:tc>
      <w:tc>
        <w:tcPr>
          <w:tcW w:w="4678" w:type="dxa"/>
        </w:tcPr>
        <w:p w14:paraId="2E69FBD2" w14:textId="4DF3E06D" w:rsidR="003D3577" w:rsidRDefault="003D3577" w:rsidP="00FF4DA3">
          <w:pPr>
            <w:pStyle w:val="Header"/>
          </w:pPr>
        </w:p>
      </w:tc>
    </w:tr>
  </w:tbl>
  <w:p w14:paraId="32E19021" w14:textId="77777777" w:rsidR="008422E1" w:rsidRDefault="008422E1" w:rsidP="00464CB5">
    <w:pPr>
      <w:pStyle w:val="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7E2" w14:textId="77777777" w:rsidR="00464CB5" w:rsidRDefault="00464C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A3342"/>
    <w:multiLevelType w:val="multilevel"/>
    <w:tmpl w:val="37BEC3F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E0E03B7"/>
    <w:multiLevelType w:val="multilevel"/>
    <w:tmpl w:val="D8C473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B75902"/>
    <w:multiLevelType w:val="hybridMultilevel"/>
    <w:tmpl w:val="7CCE547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499926">
    <w:abstractNumId w:val="2"/>
  </w:num>
  <w:num w:numId="2" w16cid:durableId="1198815975">
    <w:abstractNumId w:val="0"/>
  </w:num>
  <w:num w:numId="3" w16cid:durableId="1288466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9E"/>
    <w:rsid w:val="00063F89"/>
    <w:rsid w:val="00067A53"/>
    <w:rsid w:val="0008789E"/>
    <w:rsid w:val="000A4571"/>
    <w:rsid w:val="000A5B39"/>
    <w:rsid w:val="00162573"/>
    <w:rsid w:val="00163D85"/>
    <w:rsid w:val="00165D59"/>
    <w:rsid w:val="001862E3"/>
    <w:rsid w:val="00225939"/>
    <w:rsid w:val="00232A18"/>
    <w:rsid w:val="002456D8"/>
    <w:rsid w:val="00344845"/>
    <w:rsid w:val="00392AFD"/>
    <w:rsid w:val="003C0610"/>
    <w:rsid w:val="003D3577"/>
    <w:rsid w:val="003E490A"/>
    <w:rsid w:val="00415355"/>
    <w:rsid w:val="00464CB5"/>
    <w:rsid w:val="004B78EF"/>
    <w:rsid w:val="004C00D7"/>
    <w:rsid w:val="00575253"/>
    <w:rsid w:val="005A04C0"/>
    <w:rsid w:val="00633240"/>
    <w:rsid w:val="006576F2"/>
    <w:rsid w:val="00691910"/>
    <w:rsid w:val="00747D07"/>
    <w:rsid w:val="00802F03"/>
    <w:rsid w:val="008422E1"/>
    <w:rsid w:val="008465BE"/>
    <w:rsid w:val="00861EA7"/>
    <w:rsid w:val="0086465C"/>
    <w:rsid w:val="00865305"/>
    <w:rsid w:val="008E1B7C"/>
    <w:rsid w:val="008F48E8"/>
    <w:rsid w:val="009931C7"/>
    <w:rsid w:val="00A502EE"/>
    <w:rsid w:val="00A77A27"/>
    <w:rsid w:val="00A929B8"/>
    <w:rsid w:val="00AE5ED0"/>
    <w:rsid w:val="00AE71DE"/>
    <w:rsid w:val="00B7563D"/>
    <w:rsid w:val="00B95CE7"/>
    <w:rsid w:val="00BC4884"/>
    <w:rsid w:val="00CA31A0"/>
    <w:rsid w:val="00CA5172"/>
    <w:rsid w:val="00D03BCD"/>
    <w:rsid w:val="00D165DD"/>
    <w:rsid w:val="00D25BC4"/>
    <w:rsid w:val="00D64671"/>
    <w:rsid w:val="00D924A1"/>
    <w:rsid w:val="00DA2987"/>
    <w:rsid w:val="00E13479"/>
    <w:rsid w:val="00E7250E"/>
    <w:rsid w:val="00F51C42"/>
    <w:rsid w:val="00FF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DAB5AA"/>
  <w15:chartTrackingRefBased/>
  <w15:docId w15:val="{8E297427-D11C-45F6-9E1F-333E714F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A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AFD"/>
  </w:style>
  <w:style w:type="paragraph" w:styleId="Footer">
    <w:name w:val="footer"/>
    <w:basedOn w:val="Normal"/>
    <w:link w:val="FooterChar"/>
    <w:uiPriority w:val="99"/>
    <w:unhideWhenUsed/>
    <w:rsid w:val="00392A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AFD"/>
  </w:style>
  <w:style w:type="table" w:styleId="TableGrid">
    <w:name w:val="Table Grid"/>
    <w:basedOn w:val="TableNormal"/>
    <w:uiPriority w:val="39"/>
    <w:rsid w:val="00993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D35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357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16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DA7D1-96E8-4F64-AA91-BD544AF3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Clough</dc:creator>
  <cp:keywords/>
  <dc:description/>
  <cp:lastModifiedBy>Patwinder Gill</cp:lastModifiedBy>
  <cp:revision>2</cp:revision>
  <dcterms:created xsi:type="dcterms:W3CDTF">2024-10-21T09:53:00Z</dcterms:created>
  <dcterms:modified xsi:type="dcterms:W3CDTF">2024-10-21T09:53:00Z</dcterms:modified>
</cp:coreProperties>
</file>